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524FA" w14:textId="1A4B5505" w:rsidR="00D42F93" w:rsidRDefault="00E13173" w:rsidP="0094519C">
      <w:pPr>
        <w:ind w:left="-426" w:right="-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95D3851" wp14:editId="33929AD9">
            <wp:extent cx="2743200" cy="104267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B1392" w14:textId="654968E7" w:rsidR="0048748C" w:rsidRPr="00967D65" w:rsidRDefault="003057E8" w:rsidP="0094519C">
      <w:pPr>
        <w:ind w:left="-426" w:right="-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5C0ADA" wp14:editId="16E99DDA">
                <wp:simplePos x="0" y="0"/>
                <wp:positionH relativeFrom="column">
                  <wp:posOffset>2857500</wp:posOffset>
                </wp:positionH>
                <wp:positionV relativeFrom="paragraph">
                  <wp:posOffset>-428625</wp:posOffset>
                </wp:positionV>
                <wp:extent cx="3067050" cy="685800"/>
                <wp:effectExtent l="0" t="3175" r="635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198D2" w14:textId="77777777" w:rsidR="0057785D" w:rsidRPr="00E13173" w:rsidRDefault="0057785D" w:rsidP="0063376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115896"/>
                                <w:sz w:val="36"/>
                                <w:szCs w:val="36"/>
                              </w:rPr>
                            </w:pPr>
                            <w:r w:rsidRPr="00E13173">
                              <w:rPr>
                                <w:rFonts w:ascii="Arial" w:hAnsi="Arial" w:cs="Arial"/>
                                <w:b/>
                                <w:color w:val="115896"/>
                                <w:sz w:val="36"/>
                                <w:szCs w:val="36"/>
                              </w:rPr>
                              <w:t>Communiqué de presse</w:t>
                            </w:r>
                          </w:p>
                          <w:p w14:paraId="0E70A541" w14:textId="5B9F4C72" w:rsidR="0057785D" w:rsidRPr="00EB21D6" w:rsidRDefault="006265D7" w:rsidP="00633762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12</w:t>
                            </w:r>
                            <w:r w:rsidR="000D772F">
                              <w:rPr>
                                <w:rFonts w:ascii="Arial" w:hAnsi="Arial" w:cs="Arial"/>
                              </w:rPr>
                              <w:t xml:space="preserve"> juillet 20</w:t>
                            </w:r>
                            <w:r w:rsidR="005979E7"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C0A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5pt;margin-top:-33.75pt;width:241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" filled="f" stroked="f">
                <v:textbox inset=",7.2pt,,7.2pt">
                  <w:txbxContent>
                    <w:p w14:paraId="6CA198D2" w14:textId="77777777" w:rsidR="0057785D" w:rsidRPr="00E13173" w:rsidRDefault="0057785D" w:rsidP="00633762">
                      <w:pPr>
                        <w:jc w:val="right"/>
                        <w:rPr>
                          <w:rFonts w:ascii="Arial" w:hAnsi="Arial" w:cs="Arial"/>
                          <w:b/>
                          <w:color w:val="115896"/>
                          <w:sz w:val="36"/>
                          <w:szCs w:val="36"/>
                        </w:rPr>
                      </w:pPr>
                      <w:r w:rsidRPr="00E13173">
                        <w:rPr>
                          <w:rFonts w:ascii="Arial" w:hAnsi="Arial" w:cs="Arial"/>
                          <w:b/>
                          <w:color w:val="115896"/>
                          <w:sz w:val="36"/>
                          <w:szCs w:val="36"/>
                        </w:rPr>
                        <w:t>Communiqué de presse</w:t>
                      </w:r>
                    </w:p>
                    <w:p w14:paraId="0E70A541" w14:textId="5B9F4C72" w:rsidR="0057785D" w:rsidRPr="00EB21D6" w:rsidRDefault="006265D7" w:rsidP="00633762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12</w:t>
                      </w:r>
                      <w:r w:rsidR="000D772F">
                        <w:rPr>
                          <w:rFonts w:ascii="Arial" w:hAnsi="Arial" w:cs="Arial"/>
                        </w:rPr>
                        <w:t xml:space="preserve"> juillet 20</w:t>
                      </w:r>
                      <w:r w:rsidR="005979E7">
                        <w:rPr>
                          <w:rFonts w:ascii="Arial" w:hAnsi="Arial" w:cs="Arial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6AC544F" w14:textId="570960A7" w:rsidR="00531179" w:rsidRPr="006561CB" w:rsidRDefault="001107E8" w:rsidP="0094519C">
      <w:pPr>
        <w:ind w:left="-426" w:right="-425"/>
        <w:rPr>
          <w:rFonts w:ascii="Arial" w:hAnsi="Arial" w:cs="Arial"/>
          <w:sz w:val="6"/>
          <w:szCs w:val="6"/>
        </w:rPr>
      </w:pPr>
      <w:r w:rsidRPr="006561CB">
        <w:rPr>
          <w:rFonts w:ascii="Arial" w:hAnsi="Arial" w:cs="Arial"/>
          <w:sz w:val="6"/>
          <w:szCs w:val="6"/>
        </w:rPr>
        <w:tab/>
      </w:r>
      <w:r w:rsidRPr="006561CB">
        <w:rPr>
          <w:rFonts w:ascii="Arial" w:hAnsi="Arial" w:cs="Arial"/>
          <w:sz w:val="6"/>
          <w:szCs w:val="6"/>
        </w:rPr>
        <w:tab/>
      </w:r>
      <w:r w:rsidRPr="006561CB">
        <w:rPr>
          <w:rFonts w:ascii="Arial" w:hAnsi="Arial" w:cs="Arial"/>
          <w:sz w:val="6"/>
          <w:szCs w:val="6"/>
        </w:rPr>
        <w:tab/>
      </w:r>
    </w:p>
    <w:p w14:paraId="27190841" w14:textId="77777777" w:rsidR="006E3520" w:rsidRPr="0094519C" w:rsidRDefault="006E3520" w:rsidP="0094519C">
      <w:pPr>
        <w:ind w:left="-426" w:right="-425"/>
        <w:rPr>
          <w:rFonts w:ascii="Arial" w:hAnsi="Arial" w:cs="Arial"/>
        </w:rPr>
      </w:pPr>
    </w:p>
    <w:p w14:paraId="6D9D258E" w14:textId="31C0A2F6" w:rsidR="00531179" w:rsidRPr="006246F1" w:rsidRDefault="00D9444C" w:rsidP="00945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425"/>
        <w:jc w:val="center"/>
        <w:rPr>
          <w:rFonts w:ascii="Arial" w:hAnsi="Arial" w:cs="Arial"/>
          <w:color w:val="115896"/>
          <w:sz w:val="32"/>
          <w:szCs w:val="32"/>
        </w:rPr>
      </w:pPr>
      <w:r>
        <w:rPr>
          <w:rFonts w:ascii="Arial" w:hAnsi="Arial" w:cs="Arial"/>
          <w:b/>
          <w:color w:val="115896"/>
          <w:sz w:val="32"/>
          <w:szCs w:val="32"/>
        </w:rPr>
        <w:t>Éric</w:t>
      </w:r>
      <w:r w:rsidR="006B449F">
        <w:rPr>
          <w:rFonts w:ascii="Arial" w:hAnsi="Arial" w:cs="Arial"/>
          <w:b/>
          <w:color w:val="115896"/>
          <w:sz w:val="32"/>
          <w:szCs w:val="32"/>
        </w:rPr>
        <w:t xml:space="preserve"> Prou reconduit à la présidence du Conseil National</w:t>
      </w:r>
    </w:p>
    <w:p w14:paraId="40B6B9C3" w14:textId="77777777" w:rsidR="001A11FE" w:rsidRPr="00967D65" w:rsidRDefault="001A11FE" w:rsidP="0094519C">
      <w:pPr>
        <w:ind w:left="-426" w:right="-425"/>
        <w:jc w:val="both"/>
        <w:rPr>
          <w:rFonts w:ascii="Arial" w:hAnsi="Arial" w:cs="Arial"/>
          <w:b/>
          <w:sz w:val="28"/>
          <w:szCs w:val="28"/>
        </w:rPr>
      </w:pPr>
    </w:p>
    <w:p w14:paraId="065E6E4C" w14:textId="77777777" w:rsidR="006E3520" w:rsidRPr="00C9317F" w:rsidRDefault="006E3520" w:rsidP="0094519C">
      <w:pPr>
        <w:spacing w:line="288" w:lineRule="auto"/>
        <w:ind w:left="-426" w:right="-425"/>
        <w:jc w:val="both"/>
        <w:rPr>
          <w:rFonts w:ascii="Arial" w:hAnsi="Arial" w:cs="Arial"/>
          <w:sz w:val="10"/>
          <w:szCs w:val="10"/>
        </w:rPr>
      </w:pPr>
    </w:p>
    <w:p w14:paraId="19038E1A" w14:textId="13289C2A" w:rsidR="005D3A7F" w:rsidRPr="00696B64" w:rsidRDefault="00145691" w:rsidP="0094519C">
      <w:pPr>
        <w:spacing w:line="288" w:lineRule="auto"/>
        <w:ind w:left="-426" w:right="-425"/>
        <w:jc w:val="both"/>
        <w:rPr>
          <w:rFonts w:ascii="Arial" w:hAnsi="Arial" w:cs="Arial"/>
          <w:color w:val="4F81BD" w:themeColor="accent1"/>
          <w:szCs w:val="22"/>
        </w:rPr>
      </w:pPr>
      <w:r w:rsidRPr="00696B64">
        <w:rPr>
          <w:rFonts w:ascii="Arial" w:hAnsi="Arial" w:cs="Arial"/>
          <w:color w:val="4F81BD" w:themeColor="accent1"/>
          <w:szCs w:val="22"/>
        </w:rPr>
        <w:t xml:space="preserve">Ce </w:t>
      </w:r>
      <w:r w:rsidR="006265D7">
        <w:rPr>
          <w:rFonts w:ascii="Arial" w:hAnsi="Arial" w:cs="Arial"/>
          <w:color w:val="4F81BD" w:themeColor="accent1"/>
          <w:szCs w:val="22"/>
        </w:rPr>
        <w:t>12</w:t>
      </w:r>
      <w:r w:rsidR="000D772F" w:rsidRPr="00696B64">
        <w:rPr>
          <w:rFonts w:ascii="Arial" w:hAnsi="Arial" w:cs="Arial"/>
          <w:color w:val="4F81BD" w:themeColor="accent1"/>
          <w:szCs w:val="22"/>
        </w:rPr>
        <w:t xml:space="preserve"> juillet 20</w:t>
      </w:r>
      <w:r w:rsidR="005979E7">
        <w:rPr>
          <w:rFonts w:ascii="Arial" w:hAnsi="Arial" w:cs="Arial"/>
          <w:color w:val="4F81BD" w:themeColor="accent1"/>
          <w:szCs w:val="22"/>
        </w:rPr>
        <w:t>2</w:t>
      </w:r>
      <w:r w:rsidR="006265D7">
        <w:rPr>
          <w:rFonts w:ascii="Arial" w:hAnsi="Arial" w:cs="Arial"/>
          <w:color w:val="4F81BD" w:themeColor="accent1"/>
          <w:szCs w:val="22"/>
        </w:rPr>
        <w:t>4</w:t>
      </w:r>
      <w:r w:rsidRPr="00696B64">
        <w:rPr>
          <w:rFonts w:ascii="Arial" w:hAnsi="Arial" w:cs="Arial"/>
          <w:color w:val="4F81BD" w:themeColor="accent1"/>
          <w:szCs w:val="22"/>
        </w:rPr>
        <w:t>, l</w:t>
      </w:r>
      <w:r w:rsidR="00C84243" w:rsidRPr="00696B64">
        <w:rPr>
          <w:rFonts w:ascii="Arial" w:hAnsi="Arial" w:cs="Arial"/>
          <w:color w:val="4F81BD" w:themeColor="accent1"/>
          <w:szCs w:val="22"/>
        </w:rPr>
        <w:t xml:space="preserve">es membres du Conseil National </w:t>
      </w:r>
      <w:r w:rsidR="005D3A7F" w:rsidRPr="00696B64">
        <w:rPr>
          <w:rFonts w:ascii="Arial" w:hAnsi="Arial" w:cs="Arial"/>
          <w:color w:val="4F81BD" w:themeColor="accent1"/>
          <w:szCs w:val="22"/>
        </w:rPr>
        <w:t xml:space="preserve">de l’Ordre des pédicures-podologues </w:t>
      </w:r>
      <w:r w:rsidR="00C84243" w:rsidRPr="00696B64">
        <w:rPr>
          <w:rFonts w:ascii="Arial" w:hAnsi="Arial" w:cs="Arial"/>
          <w:color w:val="4F81BD" w:themeColor="accent1"/>
          <w:szCs w:val="22"/>
        </w:rPr>
        <w:t xml:space="preserve">ont </w:t>
      </w:r>
      <w:r w:rsidR="00C56ABF" w:rsidRPr="00696B64">
        <w:rPr>
          <w:rFonts w:ascii="Arial" w:hAnsi="Arial" w:cs="Arial"/>
          <w:color w:val="4F81BD" w:themeColor="accent1"/>
          <w:szCs w:val="22"/>
        </w:rPr>
        <w:t xml:space="preserve">élu les membres du bureau national </w:t>
      </w:r>
      <w:r w:rsidR="0052589B" w:rsidRPr="00696B64">
        <w:rPr>
          <w:rFonts w:ascii="Arial" w:hAnsi="Arial" w:cs="Arial"/>
          <w:color w:val="4F81BD" w:themeColor="accent1"/>
          <w:szCs w:val="22"/>
        </w:rPr>
        <w:t>pour un mandat de trois ans</w:t>
      </w:r>
      <w:r w:rsidR="00C56ABF" w:rsidRPr="00696B64">
        <w:rPr>
          <w:rFonts w:ascii="Arial" w:hAnsi="Arial" w:cs="Arial"/>
          <w:color w:val="4F81BD" w:themeColor="accent1"/>
          <w:szCs w:val="22"/>
        </w:rPr>
        <w:t>.</w:t>
      </w:r>
      <w:r w:rsidR="00034228" w:rsidRPr="00696B64">
        <w:rPr>
          <w:rFonts w:ascii="Arial" w:hAnsi="Arial" w:cs="Arial"/>
          <w:color w:val="4F81BD" w:themeColor="accent1"/>
          <w:szCs w:val="22"/>
        </w:rPr>
        <w:t xml:space="preserve"> </w:t>
      </w:r>
    </w:p>
    <w:p w14:paraId="1F412687" w14:textId="77777777" w:rsidR="00696B64" w:rsidRDefault="00696B64" w:rsidP="0094519C">
      <w:pPr>
        <w:spacing w:line="288" w:lineRule="auto"/>
        <w:ind w:left="-426" w:right="-425"/>
        <w:jc w:val="both"/>
        <w:rPr>
          <w:rFonts w:ascii="Arial" w:hAnsi="Arial" w:cs="Arial"/>
          <w:sz w:val="22"/>
          <w:szCs w:val="22"/>
        </w:rPr>
      </w:pPr>
    </w:p>
    <w:p w14:paraId="3D014D60" w14:textId="6FDA77C4" w:rsidR="00967D65" w:rsidRDefault="00696B64" w:rsidP="0094519C">
      <w:pPr>
        <w:spacing w:line="288" w:lineRule="auto"/>
        <w:ind w:left="-426"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</w:t>
      </w:r>
      <w:r w:rsidR="005D3A7F">
        <w:rPr>
          <w:rFonts w:ascii="Arial" w:hAnsi="Arial" w:cs="Arial"/>
          <w:sz w:val="22"/>
          <w:szCs w:val="22"/>
        </w:rPr>
        <w:t xml:space="preserve"> Conseil national </w:t>
      </w:r>
      <w:r>
        <w:rPr>
          <w:rFonts w:ascii="Arial" w:hAnsi="Arial" w:cs="Arial"/>
          <w:sz w:val="22"/>
          <w:szCs w:val="22"/>
        </w:rPr>
        <w:t>de l’Ordre des pédicures-podologues, composé de 2</w:t>
      </w:r>
      <w:r w:rsidR="006265D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membres titulaires</w:t>
      </w:r>
      <w:r w:rsidR="005979E7">
        <w:rPr>
          <w:rFonts w:ascii="Arial" w:hAnsi="Arial" w:cs="Arial"/>
          <w:sz w:val="22"/>
          <w:szCs w:val="22"/>
        </w:rPr>
        <w:t xml:space="preserve"> paritaires</w:t>
      </w:r>
      <w:r w:rsidR="008C445C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a procédé parmi ceux-ci à l’élection du b</w:t>
      </w:r>
      <w:r w:rsidR="00034228">
        <w:rPr>
          <w:rFonts w:ascii="Arial" w:hAnsi="Arial" w:cs="Arial"/>
          <w:sz w:val="22"/>
          <w:szCs w:val="22"/>
        </w:rPr>
        <w:t xml:space="preserve">ureau </w:t>
      </w:r>
      <w:r>
        <w:rPr>
          <w:rFonts w:ascii="Arial" w:hAnsi="Arial" w:cs="Arial"/>
          <w:sz w:val="22"/>
          <w:szCs w:val="22"/>
        </w:rPr>
        <w:t xml:space="preserve">national </w:t>
      </w:r>
      <w:r w:rsidR="000D772F">
        <w:rPr>
          <w:rFonts w:ascii="Arial" w:hAnsi="Arial" w:cs="Arial"/>
          <w:sz w:val="22"/>
          <w:szCs w:val="22"/>
        </w:rPr>
        <w:t>composé de</w:t>
      </w:r>
      <w:r w:rsidR="00034228">
        <w:rPr>
          <w:rFonts w:ascii="Arial" w:hAnsi="Arial" w:cs="Arial"/>
          <w:sz w:val="22"/>
          <w:szCs w:val="22"/>
        </w:rPr>
        <w:t xml:space="preserve"> </w:t>
      </w:r>
      <w:r w:rsidR="0094519C">
        <w:rPr>
          <w:rFonts w:ascii="Arial" w:hAnsi="Arial" w:cs="Arial"/>
          <w:sz w:val="22"/>
          <w:szCs w:val="22"/>
        </w:rPr>
        <w:t>9</w:t>
      </w:r>
      <w:r w:rsidR="00034228">
        <w:rPr>
          <w:rFonts w:ascii="Arial" w:hAnsi="Arial" w:cs="Arial"/>
          <w:sz w:val="22"/>
          <w:szCs w:val="22"/>
        </w:rPr>
        <w:t xml:space="preserve"> membres</w:t>
      </w:r>
      <w:r>
        <w:rPr>
          <w:rFonts w:ascii="Arial" w:hAnsi="Arial" w:cs="Arial"/>
          <w:sz w:val="22"/>
          <w:szCs w:val="22"/>
        </w:rPr>
        <w:t>.</w:t>
      </w:r>
    </w:p>
    <w:p w14:paraId="6FBA146D" w14:textId="77777777" w:rsidR="006E3520" w:rsidRPr="0094519C" w:rsidRDefault="006E3520" w:rsidP="0094519C">
      <w:pPr>
        <w:spacing w:line="288" w:lineRule="auto"/>
        <w:ind w:left="-426" w:right="-425"/>
        <w:jc w:val="both"/>
        <w:rPr>
          <w:rFonts w:ascii="Arial" w:hAnsi="Arial" w:cs="Arial"/>
          <w:sz w:val="14"/>
          <w:szCs w:val="14"/>
        </w:rPr>
      </w:pPr>
    </w:p>
    <w:p w14:paraId="4B7ABA2E" w14:textId="77777777" w:rsidR="00C56ABF" w:rsidRDefault="005D18EF" w:rsidP="0094519C">
      <w:pPr>
        <w:spacing w:line="288" w:lineRule="auto"/>
        <w:ind w:left="-426"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Ont été </w:t>
      </w:r>
      <w:r w:rsidR="00C56ABF">
        <w:rPr>
          <w:rFonts w:ascii="Arial" w:hAnsi="Arial" w:cs="Arial"/>
          <w:sz w:val="22"/>
          <w:szCs w:val="22"/>
        </w:rPr>
        <w:t>élus :</w:t>
      </w:r>
    </w:p>
    <w:p w14:paraId="3E45617C" w14:textId="3FA8EA86" w:rsidR="00C56ABF" w:rsidRDefault="006561CB" w:rsidP="0094519C">
      <w:pPr>
        <w:numPr>
          <w:ilvl w:val="0"/>
          <w:numId w:val="2"/>
        </w:numPr>
        <w:spacing w:line="288" w:lineRule="auto"/>
        <w:ind w:left="284"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</w:t>
      </w:r>
      <w:r w:rsidR="00CB60D9">
        <w:rPr>
          <w:rFonts w:ascii="Arial" w:hAnsi="Arial" w:cs="Arial"/>
          <w:sz w:val="22"/>
          <w:szCs w:val="22"/>
        </w:rPr>
        <w:t xml:space="preserve">ric </w:t>
      </w:r>
      <w:r w:rsidR="001857B7">
        <w:rPr>
          <w:rFonts w:ascii="Arial" w:hAnsi="Arial" w:cs="Arial"/>
          <w:sz w:val="22"/>
          <w:szCs w:val="22"/>
        </w:rPr>
        <w:t>PROU</w:t>
      </w:r>
      <w:r w:rsidR="00CB60D9">
        <w:rPr>
          <w:rFonts w:ascii="Arial" w:hAnsi="Arial" w:cs="Arial"/>
          <w:sz w:val="22"/>
          <w:szCs w:val="22"/>
        </w:rPr>
        <w:t>, Président</w:t>
      </w:r>
    </w:p>
    <w:p w14:paraId="49573586" w14:textId="4510F1CF" w:rsidR="0052589B" w:rsidRDefault="001857B7" w:rsidP="0094519C">
      <w:pPr>
        <w:numPr>
          <w:ilvl w:val="0"/>
          <w:numId w:val="2"/>
        </w:numPr>
        <w:spacing w:line="288" w:lineRule="auto"/>
        <w:ind w:left="284"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Laurent SCHOUWEY</w:t>
      </w:r>
      <w:r w:rsidR="00D42F93">
        <w:rPr>
          <w:rFonts w:ascii="Arial" w:hAnsi="Arial" w:cs="Arial"/>
          <w:sz w:val="22"/>
          <w:szCs w:val="22"/>
        </w:rPr>
        <w:t xml:space="preserve">, Vice-président </w:t>
      </w:r>
      <w:r w:rsidR="008C445C">
        <w:rPr>
          <w:rFonts w:ascii="Arial" w:hAnsi="Arial" w:cs="Arial"/>
          <w:sz w:val="22"/>
          <w:szCs w:val="22"/>
        </w:rPr>
        <w:t xml:space="preserve">délégué </w:t>
      </w:r>
      <w:r w:rsidR="00D42F93">
        <w:rPr>
          <w:rFonts w:ascii="Arial" w:hAnsi="Arial" w:cs="Arial"/>
          <w:sz w:val="22"/>
          <w:szCs w:val="22"/>
        </w:rPr>
        <w:t xml:space="preserve">en charge des </w:t>
      </w:r>
      <w:r>
        <w:rPr>
          <w:rFonts w:ascii="Arial" w:hAnsi="Arial" w:cs="Arial"/>
          <w:sz w:val="22"/>
          <w:szCs w:val="22"/>
        </w:rPr>
        <w:t xml:space="preserve">affaires juridiques </w:t>
      </w:r>
    </w:p>
    <w:p w14:paraId="758EF053" w14:textId="498339DF" w:rsidR="008C445C" w:rsidRDefault="008C445C" w:rsidP="0094519C">
      <w:pPr>
        <w:numPr>
          <w:ilvl w:val="0"/>
          <w:numId w:val="2"/>
        </w:numPr>
        <w:spacing w:line="288" w:lineRule="auto"/>
        <w:ind w:left="284"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Cécile CAZALET-RASKIN, Vice-présidente en charge de l’exercice professionnel</w:t>
      </w:r>
    </w:p>
    <w:p w14:paraId="08DF6FD5" w14:textId="3FB93C93" w:rsidR="008C445C" w:rsidRDefault="008C445C" w:rsidP="0094519C">
      <w:pPr>
        <w:numPr>
          <w:ilvl w:val="0"/>
          <w:numId w:val="2"/>
        </w:numPr>
        <w:spacing w:line="288" w:lineRule="auto"/>
        <w:ind w:left="284"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Sébastien MOYNE BRESSAND,</w:t>
      </w:r>
      <w:r w:rsidRPr="008C44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Vice-président en charge de l’universitarisation et des relations extérieures</w:t>
      </w:r>
    </w:p>
    <w:p w14:paraId="4DA22E3A" w14:textId="69501374" w:rsidR="008C445C" w:rsidRPr="0052589B" w:rsidRDefault="008C445C" w:rsidP="0094519C">
      <w:pPr>
        <w:numPr>
          <w:ilvl w:val="0"/>
          <w:numId w:val="2"/>
        </w:numPr>
        <w:spacing w:line="288" w:lineRule="auto"/>
        <w:ind w:left="284"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Brigitte TARKOWSKI, Vice-présidente en charge</w:t>
      </w:r>
      <w:r w:rsidR="006561CB">
        <w:rPr>
          <w:rFonts w:ascii="Arial" w:hAnsi="Arial" w:cs="Arial"/>
          <w:sz w:val="22"/>
          <w:szCs w:val="22"/>
        </w:rPr>
        <w:t xml:space="preserve"> des solidarités</w:t>
      </w:r>
    </w:p>
    <w:p w14:paraId="32817271" w14:textId="4B8CF443" w:rsidR="008C445C" w:rsidRDefault="008C445C" w:rsidP="0094519C">
      <w:pPr>
        <w:numPr>
          <w:ilvl w:val="0"/>
          <w:numId w:val="2"/>
        </w:numPr>
        <w:spacing w:line="288" w:lineRule="auto"/>
        <w:ind w:left="284"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Karine POIRIER, Trésorière générale</w:t>
      </w:r>
    </w:p>
    <w:p w14:paraId="18DD99C6" w14:textId="51EE42CC" w:rsidR="0052589B" w:rsidRPr="0052589B" w:rsidRDefault="001857B7" w:rsidP="0094519C">
      <w:pPr>
        <w:numPr>
          <w:ilvl w:val="0"/>
          <w:numId w:val="2"/>
        </w:numPr>
        <w:spacing w:line="288" w:lineRule="auto"/>
        <w:ind w:left="284"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Gilbert LE GRAND</w:t>
      </w:r>
      <w:r w:rsidR="003D708C">
        <w:rPr>
          <w:rFonts w:ascii="Arial" w:hAnsi="Arial" w:cs="Arial"/>
          <w:sz w:val="22"/>
          <w:szCs w:val="22"/>
        </w:rPr>
        <w:t>, Trésorier</w:t>
      </w:r>
      <w:r w:rsidR="00D42F93">
        <w:rPr>
          <w:rFonts w:ascii="Arial" w:hAnsi="Arial" w:cs="Arial"/>
          <w:sz w:val="22"/>
          <w:szCs w:val="22"/>
        </w:rPr>
        <w:t xml:space="preserve"> général</w:t>
      </w:r>
      <w:r w:rsidR="008C445C">
        <w:rPr>
          <w:rFonts w:ascii="Arial" w:hAnsi="Arial" w:cs="Arial"/>
          <w:sz w:val="22"/>
          <w:szCs w:val="22"/>
        </w:rPr>
        <w:t xml:space="preserve"> adjoint</w:t>
      </w:r>
    </w:p>
    <w:p w14:paraId="5CAE6B5B" w14:textId="559251DF" w:rsidR="0052589B" w:rsidRDefault="001857B7" w:rsidP="0094519C">
      <w:pPr>
        <w:numPr>
          <w:ilvl w:val="0"/>
          <w:numId w:val="2"/>
        </w:numPr>
        <w:spacing w:line="288" w:lineRule="auto"/>
        <w:ind w:left="284"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Guillaume BROUARD</w:t>
      </w:r>
      <w:r w:rsidR="003D708C">
        <w:rPr>
          <w:rFonts w:ascii="Arial" w:hAnsi="Arial" w:cs="Arial"/>
          <w:sz w:val="22"/>
          <w:szCs w:val="22"/>
        </w:rPr>
        <w:t>, Secrétaire général</w:t>
      </w:r>
    </w:p>
    <w:p w14:paraId="34AA0E61" w14:textId="361967EB" w:rsidR="008C445C" w:rsidRDefault="008C445C" w:rsidP="0094519C">
      <w:pPr>
        <w:numPr>
          <w:ilvl w:val="0"/>
          <w:numId w:val="2"/>
        </w:numPr>
        <w:spacing w:line="288" w:lineRule="auto"/>
        <w:ind w:left="284"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Anne BRANCHU</w:t>
      </w:r>
      <w:r w:rsidR="006561C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Déléguée au numérique en santé</w:t>
      </w:r>
    </w:p>
    <w:p w14:paraId="4ECC9D6A" w14:textId="63F874B5" w:rsidR="001857B7" w:rsidRPr="0094519C" w:rsidRDefault="001857B7" w:rsidP="0094519C">
      <w:pPr>
        <w:spacing w:line="288" w:lineRule="auto"/>
        <w:ind w:left="-426" w:right="-425"/>
        <w:jc w:val="both"/>
        <w:rPr>
          <w:rFonts w:ascii="Arial" w:hAnsi="Arial" w:cs="Arial"/>
          <w:sz w:val="16"/>
          <w:szCs w:val="16"/>
        </w:rPr>
      </w:pPr>
    </w:p>
    <w:p w14:paraId="074431E0" w14:textId="77F62F31" w:rsidR="0094519C" w:rsidRDefault="00696B64" w:rsidP="0094519C">
      <w:pPr>
        <w:spacing w:line="288" w:lineRule="auto"/>
        <w:ind w:left="-426"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président, </w:t>
      </w:r>
      <w:r w:rsidR="003B5A5A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ric PROU</w:t>
      </w:r>
      <w:r w:rsidR="004A659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pédicure-podologue </w:t>
      </w:r>
      <w:r w:rsidR="004A6590">
        <w:rPr>
          <w:rFonts w:ascii="Arial" w:hAnsi="Arial" w:cs="Arial"/>
          <w:sz w:val="22"/>
          <w:szCs w:val="22"/>
        </w:rPr>
        <w:t>à Nantes en exercice libéral depuis 1991, entame</w:t>
      </w:r>
      <w:r>
        <w:rPr>
          <w:rFonts w:ascii="Arial" w:hAnsi="Arial" w:cs="Arial"/>
          <w:sz w:val="22"/>
          <w:szCs w:val="22"/>
        </w:rPr>
        <w:t xml:space="preserve"> son </w:t>
      </w:r>
      <w:r w:rsidR="008C445C">
        <w:rPr>
          <w:rFonts w:ascii="Arial" w:hAnsi="Arial" w:cs="Arial"/>
          <w:sz w:val="22"/>
          <w:szCs w:val="22"/>
        </w:rPr>
        <w:t>cinquième</w:t>
      </w:r>
      <w:r>
        <w:rPr>
          <w:rFonts w:ascii="Arial" w:hAnsi="Arial" w:cs="Arial"/>
          <w:sz w:val="22"/>
          <w:szCs w:val="22"/>
        </w:rPr>
        <w:t xml:space="preserve"> </w:t>
      </w:r>
      <w:r w:rsidR="004A6590">
        <w:rPr>
          <w:rFonts w:ascii="Arial" w:hAnsi="Arial" w:cs="Arial"/>
          <w:sz w:val="22"/>
          <w:szCs w:val="22"/>
        </w:rPr>
        <w:t xml:space="preserve">mandat et compte bien poursuivre l’engagement de l’institution ordinale </w:t>
      </w:r>
      <w:r w:rsidR="0041774A">
        <w:rPr>
          <w:rFonts w:ascii="Arial" w:hAnsi="Arial" w:cs="Arial"/>
          <w:sz w:val="22"/>
          <w:szCs w:val="22"/>
        </w:rPr>
        <w:t>dans</w:t>
      </w:r>
      <w:r w:rsidR="004A6590">
        <w:rPr>
          <w:rFonts w:ascii="Arial" w:hAnsi="Arial" w:cs="Arial"/>
          <w:sz w:val="22"/>
          <w:szCs w:val="22"/>
        </w:rPr>
        <w:t xml:space="preserve"> le processus d’universitarisation de la formation initiale en pédicurie-podologie</w:t>
      </w:r>
      <w:r w:rsidR="00C9317F">
        <w:rPr>
          <w:rFonts w:ascii="Arial" w:hAnsi="Arial" w:cs="Arial"/>
          <w:sz w:val="22"/>
          <w:szCs w:val="22"/>
        </w:rPr>
        <w:t>. Ce</w:t>
      </w:r>
      <w:r w:rsidR="004A6590">
        <w:rPr>
          <w:rFonts w:ascii="Arial" w:hAnsi="Arial" w:cs="Arial"/>
          <w:sz w:val="22"/>
          <w:szCs w:val="22"/>
        </w:rPr>
        <w:t xml:space="preserve"> travail </w:t>
      </w:r>
      <w:r w:rsidR="004A6590" w:rsidRPr="004A6590">
        <w:rPr>
          <w:rFonts w:ascii="Arial" w:hAnsi="Arial" w:cs="Arial"/>
          <w:sz w:val="22"/>
          <w:szCs w:val="22"/>
        </w:rPr>
        <w:t>doit</w:t>
      </w:r>
      <w:r w:rsidR="003B5A5A">
        <w:rPr>
          <w:rFonts w:ascii="Arial" w:hAnsi="Arial" w:cs="Arial"/>
          <w:sz w:val="22"/>
          <w:szCs w:val="22"/>
        </w:rPr>
        <w:t>,</w:t>
      </w:r>
      <w:r w:rsidR="004A6590" w:rsidRPr="004A6590">
        <w:rPr>
          <w:rFonts w:ascii="Arial" w:hAnsi="Arial" w:cs="Arial"/>
          <w:sz w:val="22"/>
          <w:szCs w:val="22"/>
        </w:rPr>
        <w:t xml:space="preserve"> à terme</w:t>
      </w:r>
      <w:r w:rsidR="003B5A5A">
        <w:rPr>
          <w:rFonts w:ascii="Arial" w:hAnsi="Arial" w:cs="Arial"/>
          <w:sz w:val="22"/>
          <w:szCs w:val="22"/>
        </w:rPr>
        <w:t>,</w:t>
      </w:r>
      <w:r w:rsidR="004A6590" w:rsidRPr="004A6590">
        <w:rPr>
          <w:rFonts w:ascii="Arial" w:hAnsi="Arial" w:cs="Arial"/>
          <w:sz w:val="22"/>
          <w:szCs w:val="22"/>
        </w:rPr>
        <w:t xml:space="preserve"> permettre à la profession d'accéder pour le plus grand nombre à la recherche, valoriser</w:t>
      </w:r>
      <w:r w:rsidR="0041774A">
        <w:rPr>
          <w:rFonts w:ascii="Arial" w:hAnsi="Arial" w:cs="Arial"/>
          <w:sz w:val="22"/>
          <w:szCs w:val="22"/>
        </w:rPr>
        <w:t xml:space="preserve"> </w:t>
      </w:r>
      <w:r w:rsidR="004A6590" w:rsidRPr="004A6590">
        <w:rPr>
          <w:rFonts w:ascii="Arial" w:hAnsi="Arial" w:cs="Arial"/>
          <w:sz w:val="22"/>
          <w:szCs w:val="22"/>
        </w:rPr>
        <w:t>les pratiques et permettre l’extension du champ des compétences du pédicure-podologue.</w:t>
      </w:r>
      <w:r w:rsidR="0041774A">
        <w:rPr>
          <w:rFonts w:ascii="Arial" w:hAnsi="Arial" w:cs="Arial"/>
          <w:sz w:val="22"/>
          <w:szCs w:val="22"/>
        </w:rPr>
        <w:t xml:space="preserve"> </w:t>
      </w:r>
      <w:r w:rsidR="00C9317F">
        <w:rPr>
          <w:rFonts w:ascii="Arial" w:hAnsi="Arial" w:cs="Arial"/>
          <w:sz w:val="22"/>
          <w:szCs w:val="22"/>
        </w:rPr>
        <w:t>Le président du CNOPP</w:t>
      </w:r>
      <w:r w:rsidR="006561CB">
        <w:rPr>
          <w:rFonts w:ascii="Arial" w:hAnsi="Arial" w:cs="Arial"/>
          <w:sz w:val="22"/>
          <w:szCs w:val="22"/>
        </w:rPr>
        <w:t xml:space="preserve"> s’attachera durant son mandat à favoriser le développement des protocoles de coopération, notamment par la création d’une nouvelle commission de travail au sein du Conseil national autour de « l’exercice coordonné ». L’Ordre entend se doter d’un outil de prospective et d’analyse démographique </w:t>
      </w:r>
      <w:r w:rsidR="00C9317F">
        <w:rPr>
          <w:rFonts w:ascii="Arial" w:hAnsi="Arial" w:cs="Arial"/>
          <w:sz w:val="22"/>
          <w:szCs w:val="22"/>
        </w:rPr>
        <w:t xml:space="preserve">performant. Les partenariats précédemment engagés (MIVILUDES, MIPROF, Santé des </w:t>
      </w:r>
      <w:r w:rsidR="00E034B8">
        <w:rPr>
          <w:rFonts w:ascii="Arial" w:hAnsi="Arial" w:cs="Arial"/>
          <w:sz w:val="22"/>
          <w:szCs w:val="22"/>
        </w:rPr>
        <w:t>soignants</w:t>
      </w:r>
      <w:r w:rsidR="00C9317F">
        <w:rPr>
          <w:rFonts w:ascii="Arial" w:hAnsi="Arial" w:cs="Arial"/>
          <w:sz w:val="22"/>
          <w:szCs w:val="22"/>
        </w:rPr>
        <w:t xml:space="preserve"> et Qualité de vie au travail…)</w:t>
      </w:r>
      <w:r w:rsidR="006561CB">
        <w:rPr>
          <w:rFonts w:ascii="Arial" w:hAnsi="Arial" w:cs="Arial"/>
          <w:sz w:val="22"/>
          <w:szCs w:val="22"/>
        </w:rPr>
        <w:t xml:space="preserve"> </w:t>
      </w:r>
      <w:r w:rsidR="00C9317F">
        <w:rPr>
          <w:rFonts w:ascii="Arial" w:hAnsi="Arial" w:cs="Arial"/>
          <w:sz w:val="22"/>
          <w:szCs w:val="22"/>
        </w:rPr>
        <w:t>seront poursuivis.</w:t>
      </w:r>
      <w:r w:rsidR="0094519C">
        <w:rPr>
          <w:rFonts w:ascii="Arial" w:hAnsi="Arial" w:cs="Arial"/>
          <w:sz w:val="22"/>
          <w:szCs w:val="22"/>
        </w:rPr>
        <w:t xml:space="preserve"> </w:t>
      </w:r>
    </w:p>
    <w:p w14:paraId="75FC5C28" w14:textId="17374178" w:rsidR="0094519C" w:rsidRPr="0094519C" w:rsidRDefault="00156400" w:rsidP="0094519C">
      <w:pPr>
        <w:spacing w:line="288" w:lineRule="auto"/>
        <w:ind w:left="-426" w:right="-425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751EA" wp14:editId="7CF6462C">
                <wp:simplePos x="0" y="0"/>
                <wp:positionH relativeFrom="column">
                  <wp:posOffset>-107315</wp:posOffset>
                </wp:positionH>
                <wp:positionV relativeFrom="paragraph">
                  <wp:posOffset>129540</wp:posOffset>
                </wp:positionV>
                <wp:extent cx="7620" cy="708660"/>
                <wp:effectExtent l="57150" t="19050" r="68580" b="91440"/>
                <wp:wrapNone/>
                <wp:docPr id="91844453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086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DE421" id="Connecteur droit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10.2pt" to="-7.8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7891A6D" w14:textId="3EDFFA0F" w:rsidR="0094519C" w:rsidRPr="0094519C" w:rsidRDefault="0094519C" w:rsidP="00156400">
      <w:pPr>
        <w:tabs>
          <w:tab w:val="left" w:pos="1350"/>
        </w:tabs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Eric PROU</w:t>
      </w:r>
      <w:r w:rsidR="000C720A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  <w:r w:rsidRPr="0094519C">
        <w:rPr>
          <w:rFonts w:ascii="Arial" w:hAnsi="Arial" w:cs="Arial"/>
          <w:i/>
          <w:iCs/>
          <w:sz w:val="22"/>
          <w:szCs w:val="22"/>
        </w:rPr>
        <w:t xml:space="preserve">« La stabilité du Conseil national est un gage de continuité de nos travaux et de cohérence dans les demandes que nous portons auprès </w:t>
      </w:r>
      <w:r w:rsidR="00D80F62">
        <w:rPr>
          <w:rFonts w:ascii="Arial" w:hAnsi="Arial" w:cs="Arial"/>
          <w:i/>
          <w:iCs/>
          <w:sz w:val="22"/>
          <w:szCs w:val="22"/>
        </w:rPr>
        <w:t xml:space="preserve">de </w:t>
      </w:r>
      <w:r w:rsidRPr="0094519C">
        <w:rPr>
          <w:rFonts w:ascii="Arial" w:hAnsi="Arial" w:cs="Arial"/>
          <w:i/>
          <w:iCs/>
          <w:sz w:val="22"/>
          <w:szCs w:val="22"/>
        </w:rPr>
        <w:t>nos interlocuteurs ministériels, politiques et institutionnels. Les Ordres de santé auront</w:t>
      </w:r>
      <w:r w:rsidR="00D80F62">
        <w:rPr>
          <w:rFonts w:ascii="Arial" w:hAnsi="Arial" w:cs="Arial"/>
          <w:i/>
          <w:iCs/>
          <w:sz w:val="22"/>
          <w:szCs w:val="22"/>
        </w:rPr>
        <w:t>,</w:t>
      </w:r>
      <w:r w:rsidRPr="0094519C">
        <w:rPr>
          <w:rFonts w:ascii="Arial" w:hAnsi="Arial" w:cs="Arial"/>
          <w:i/>
          <w:iCs/>
          <w:sz w:val="22"/>
          <w:szCs w:val="22"/>
        </w:rPr>
        <w:t xml:space="preserve"> dans la configuration politique actuelle</w:t>
      </w:r>
      <w:r w:rsidR="00D80F62">
        <w:rPr>
          <w:rFonts w:ascii="Arial" w:hAnsi="Arial" w:cs="Arial"/>
          <w:i/>
          <w:iCs/>
          <w:sz w:val="22"/>
          <w:szCs w:val="22"/>
        </w:rPr>
        <w:t>,</w:t>
      </w:r>
      <w:r w:rsidRPr="0094519C">
        <w:rPr>
          <w:rFonts w:ascii="Arial" w:hAnsi="Arial" w:cs="Arial"/>
          <w:i/>
          <w:iCs/>
          <w:sz w:val="22"/>
          <w:szCs w:val="22"/>
        </w:rPr>
        <w:t xml:space="preserve"> un rôle central, consensuel et apaisé. Ils devront, en responsabilité, porter auprès de la représentation nationale des solutions durables pour l’avenir du système de santé. »</w:t>
      </w:r>
    </w:p>
    <w:p w14:paraId="0724A35B" w14:textId="41C7A4BC" w:rsidR="008C445C" w:rsidRPr="0094519C" w:rsidRDefault="008C445C" w:rsidP="0094519C">
      <w:pPr>
        <w:spacing w:line="288" w:lineRule="auto"/>
        <w:ind w:left="-426" w:right="-425"/>
        <w:jc w:val="both"/>
        <w:rPr>
          <w:rFonts w:ascii="Arial" w:hAnsi="Arial" w:cs="Arial"/>
          <w:sz w:val="22"/>
          <w:szCs w:val="22"/>
        </w:rPr>
      </w:pPr>
    </w:p>
    <w:p w14:paraId="04810F60" w14:textId="1FC31CE0" w:rsidR="008C445C" w:rsidRPr="00E650D3" w:rsidRDefault="008C445C" w:rsidP="0094519C">
      <w:pPr>
        <w:spacing w:line="288" w:lineRule="auto"/>
        <w:ind w:left="-426" w:right="-425"/>
        <w:jc w:val="both"/>
        <w:rPr>
          <w:rFonts w:ascii="Arial" w:hAnsi="Arial" w:cs="Arial"/>
          <w:i/>
          <w:iCs/>
          <w:sz w:val="18"/>
          <w:szCs w:val="18"/>
        </w:rPr>
      </w:pPr>
      <w:r w:rsidRPr="00E650D3">
        <w:rPr>
          <w:rFonts w:ascii="Arial" w:hAnsi="Arial" w:cs="Arial"/>
          <w:i/>
          <w:iCs/>
          <w:sz w:val="18"/>
          <w:szCs w:val="18"/>
        </w:rPr>
        <w:t xml:space="preserve">* Contre 20 en 2021, la démographie </w:t>
      </w:r>
      <w:r w:rsidR="006561CB">
        <w:rPr>
          <w:rFonts w:ascii="Arial" w:hAnsi="Arial" w:cs="Arial"/>
          <w:i/>
          <w:iCs/>
          <w:sz w:val="18"/>
          <w:szCs w:val="18"/>
        </w:rPr>
        <w:t xml:space="preserve">croissante </w:t>
      </w:r>
      <w:r w:rsidRPr="00E650D3">
        <w:rPr>
          <w:rFonts w:ascii="Arial" w:hAnsi="Arial" w:cs="Arial"/>
          <w:i/>
          <w:iCs/>
          <w:sz w:val="18"/>
          <w:szCs w:val="18"/>
        </w:rPr>
        <w:t>d</w:t>
      </w:r>
      <w:r w:rsidR="006561CB">
        <w:rPr>
          <w:rFonts w:ascii="Arial" w:hAnsi="Arial" w:cs="Arial"/>
          <w:i/>
          <w:iCs/>
          <w:sz w:val="18"/>
          <w:szCs w:val="18"/>
        </w:rPr>
        <w:t>u secteur Centre-Val de Loire et</w:t>
      </w:r>
      <w:r w:rsidRPr="00E650D3">
        <w:rPr>
          <w:rFonts w:ascii="Arial" w:hAnsi="Arial" w:cs="Arial"/>
          <w:i/>
          <w:iCs/>
          <w:sz w:val="18"/>
          <w:szCs w:val="18"/>
        </w:rPr>
        <w:t xml:space="preserve"> Nouvelle-Aquitaine a</w:t>
      </w:r>
      <w:r w:rsidR="00E650D3" w:rsidRPr="00E650D3">
        <w:rPr>
          <w:rFonts w:ascii="Arial" w:hAnsi="Arial" w:cs="Arial"/>
          <w:i/>
          <w:iCs/>
          <w:sz w:val="18"/>
          <w:szCs w:val="18"/>
        </w:rPr>
        <w:t>, cette année,</w:t>
      </w:r>
      <w:r w:rsidRPr="00E650D3">
        <w:rPr>
          <w:rFonts w:ascii="Arial" w:hAnsi="Arial" w:cs="Arial"/>
          <w:i/>
          <w:iCs/>
          <w:sz w:val="18"/>
          <w:szCs w:val="18"/>
        </w:rPr>
        <w:t xml:space="preserve"> déclenché un nouveau binôme à pourvoir.</w:t>
      </w:r>
    </w:p>
    <w:p w14:paraId="0D05E76A" w14:textId="77777777" w:rsidR="0052589B" w:rsidRPr="008C445C" w:rsidRDefault="0052589B" w:rsidP="0094519C">
      <w:pPr>
        <w:spacing w:line="288" w:lineRule="auto"/>
        <w:ind w:left="-426" w:right="-425"/>
        <w:jc w:val="both"/>
        <w:rPr>
          <w:rFonts w:ascii="Arial" w:hAnsi="Arial" w:cs="Arial"/>
          <w:sz w:val="20"/>
          <w:szCs w:val="20"/>
        </w:rPr>
      </w:pPr>
    </w:p>
    <w:p w14:paraId="58AF53BF" w14:textId="0E0F84EE" w:rsidR="005267A0" w:rsidRPr="005267A0" w:rsidRDefault="005267A0" w:rsidP="0094519C">
      <w:pPr>
        <w:shd w:val="clear" w:color="auto" w:fill="BDD6EE"/>
        <w:spacing w:after="120"/>
        <w:ind w:left="-426" w:right="-425"/>
        <w:rPr>
          <w:rFonts w:ascii="Arial" w:hAnsi="Arial" w:cs="Arial"/>
          <w:b/>
          <w:sz w:val="20"/>
          <w:szCs w:val="20"/>
        </w:rPr>
      </w:pPr>
      <w:r w:rsidRPr="005267A0">
        <w:rPr>
          <w:rFonts w:ascii="Arial" w:hAnsi="Arial" w:cs="Arial"/>
          <w:b/>
          <w:sz w:val="20"/>
          <w:szCs w:val="20"/>
        </w:rPr>
        <w:t xml:space="preserve">Contacts </w:t>
      </w:r>
    </w:p>
    <w:p w14:paraId="592CA8EB" w14:textId="19B1DCD8" w:rsidR="005267A0" w:rsidRPr="00EA55BF" w:rsidRDefault="005267A0" w:rsidP="0094519C">
      <w:pPr>
        <w:widowControl w:val="0"/>
        <w:autoSpaceDE w:val="0"/>
        <w:autoSpaceDN w:val="0"/>
        <w:adjustRightInd w:val="0"/>
        <w:ind w:left="-426" w:right="-425"/>
        <w:rPr>
          <w:rFonts w:ascii="Arial" w:hAnsi="Arial" w:cs="Arial"/>
          <w:b/>
          <w:sz w:val="18"/>
          <w:szCs w:val="18"/>
        </w:rPr>
      </w:pPr>
      <w:r w:rsidRPr="00EA55BF">
        <w:rPr>
          <w:rFonts w:ascii="Arial" w:hAnsi="Arial" w:cs="Arial"/>
          <w:b/>
          <w:sz w:val="18"/>
          <w:szCs w:val="18"/>
        </w:rPr>
        <w:t xml:space="preserve">ORDRE NATIONAL DES PÉDICURES-PODOLOGUES </w:t>
      </w:r>
    </w:p>
    <w:p w14:paraId="215913BE" w14:textId="6B62D03B" w:rsidR="005267A0" w:rsidRPr="00EA55BF" w:rsidRDefault="005267A0" w:rsidP="0094519C">
      <w:pPr>
        <w:widowControl w:val="0"/>
        <w:autoSpaceDE w:val="0"/>
        <w:autoSpaceDN w:val="0"/>
        <w:adjustRightInd w:val="0"/>
        <w:ind w:left="-426" w:right="-425"/>
        <w:rPr>
          <w:rFonts w:ascii="Arial" w:hAnsi="Arial" w:cs="Arial"/>
          <w:b/>
          <w:sz w:val="18"/>
          <w:szCs w:val="18"/>
        </w:rPr>
      </w:pPr>
      <w:r w:rsidRPr="00EA55BF">
        <w:rPr>
          <w:rFonts w:ascii="Arial" w:hAnsi="Arial" w:cs="Arial"/>
          <w:b/>
          <w:sz w:val="18"/>
          <w:szCs w:val="18"/>
        </w:rPr>
        <w:t>Camille COCHET</w:t>
      </w:r>
      <w:r w:rsidR="001857B7">
        <w:rPr>
          <w:rFonts w:ascii="Arial" w:hAnsi="Arial" w:cs="Arial"/>
          <w:b/>
          <w:sz w:val="18"/>
          <w:szCs w:val="18"/>
        </w:rPr>
        <w:tab/>
      </w:r>
      <w:r w:rsidR="001857B7">
        <w:rPr>
          <w:rFonts w:ascii="Arial" w:hAnsi="Arial" w:cs="Arial"/>
          <w:b/>
          <w:sz w:val="18"/>
          <w:szCs w:val="18"/>
        </w:rPr>
        <w:tab/>
      </w:r>
      <w:r w:rsidR="001857B7">
        <w:rPr>
          <w:rFonts w:ascii="Arial" w:hAnsi="Arial" w:cs="Arial"/>
          <w:b/>
          <w:sz w:val="18"/>
          <w:szCs w:val="18"/>
        </w:rPr>
        <w:tab/>
      </w:r>
      <w:r w:rsidR="001857B7">
        <w:rPr>
          <w:rFonts w:ascii="Arial" w:hAnsi="Arial" w:cs="Arial"/>
          <w:b/>
          <w:sz w:val="18"/>
          <w:szCs w:val="18"/>
        </w:rPr>
        <w:tab/>
      </w:r>
      <w:r w:rsidR="001857B7">
        <w:rPr>
          <w:rFonts w:ascii="Arial" w:hAnsi="Arial" w:cs="Arial"/>
          <w:b/>
          <w:sz w:val="18"/>
          <w:szCs w:val="18"/>
        </w:rPr>
        <w:tab/>
      </w:r>
      <w:r w:rsidR="003B5A5A">
        <w:rPr>
          <w:rFonts w:ascii="Arial" w:hAnsi="Arial" w:cs="Arial"/>
          <w:b/>
          <w:sz w:val="18"/>
          <w:szCs w:val="18"/>
        </w:rPr>
        <w:tab/>
      </w:r>
      <w:r w:rsidR="000D772F">
        <w:rPr>
          <w:rFonts w:ascii="Arial" w:hAnsi="Arial" w:cs="Arial"/>
          <w:b/>
          <w:sz w:val="18"/>
          <w:szCs w:val="18"/>
        </w:rPr>
        <w:t>Virginie LANLO</w:t>
      </w:r>
    </w:p>
    <w:p w14:paraId="255E0EFA" w14:textId="48DB69CF" w:rsidR="001857B7" w:rsidRPr="00EA55BF" w:rsidRDefault="00D9444C" w:rsidP="0094519C">
      <w:pPr>
        <w:widowControl w:val="0"/>
        <w:autoSpaceDE w:val="0"/>
        <w:autoSpaceDN w:val="0"/>
        <w:adjustRightInd w:val="0"/>
        <w:ind w:left="-426" w:right="-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Tél. : +33 1 45 54 53 23</w:t>
      </w:r>
      <w:r w:rsidR="005267A0" w:rsidRPr="00EA55BF">
        <w:rPr>
          <w:rFonts w:ascii="Arial" w:hAnsi="Arial" w:cs="Arial"/>
          <w:sz w:val="18"/>
          <w:szCs w:val="18"/>
        </w:rPr>
        <w:t xml:space="preserve"> / LD. : 01 45 54 53 79 </w:t>
      </w:r>
      <w:r w:rsidR="001857B7">
        <w:rPr>
          <w:rFonts w:ascii="Arial" w:hAnsi="Arial" w:cs="Arial"/>
          <w:sz w:val="18"/>
          <w:szCs w:val="18"/>
        </w:rPr>
        <w:tab/>
      </w:r>
      <w:r w:rsidR="001857B7">
        <w:rPr>
          <w:rFonts w:ascii="Arial" w:hAnsi="Arial" w:cs="Arial"/>
          <w:sz w:val="18"/>
          <w:szCs w:val="18"/>
        </w:rPr>
        <w:tab/>
      </w:r>
      <w:r w:rsidR="003B5A5A">
        <w:rPr>
          <w:rFonts w:ascii="Arial" w:hAnsi="Arial" w:cs="Arial"/>
          <w:sz w:val="18"/>
          <w:szCs w:val="18"/>
        </w:rPr>
        <w:tab/>
      </w:r>
      <w:r w:rsidR="001857B7">
        <w:rPr>
          <w:rFonts w:ascii="Arial" w:hAnsi="Arial" w:cs="Arial"/>
          <w:sz w:val="18"/>
          <w:szCs w:val="18"/>
        </w:rPr>
        <w:t>Tél. : +33 1 45 54 53 23</w:t>
      </w:r>
      <w:r w:rsidR="001857B7" w:rsidRPr="00EA55BF">
        <w:rPr>
          <w:rFonts w:ascii="Arial" w:hAnsi="Arial" w:cs="Arial"/>
          <w:sz w:val="18"/>
          <w:szCs w:val="18"/>
        </w:rPr>
        <w:t xml:space="preserve"> / LD. : 01 45 54 </w:t>
      </w:r>
      <w:r w:rsidR="001857B7">
        <w:rPr>
          <w:rFonts w:ascii="Arial" w:hAnsi="Arial" w:cs="Arial"/>
          <w:sz w:val="18"/>
          <w:szCs w:val="18"/>
        </w:rPr>
        <w:t>7</w:t>
      </w:r>
      <w:r w:rsidR="001857B7" w:rsidRPr="00EA55BF">
        <w:rPr>
          <w:rFonts w:ascii="Arial" w:hAnsi="Arial" w:cs="Arial"/>
          <w:sz w:val="18"/>
          <w:szCs w:val="18"/>
        </w:rPr>
        <w:t xml:space="preserve">3 </w:t>
      </w:r>
      <w:r w:rsidR="001857B7">
        <w:rPr>
          <w:rFonts w:ascii="Arial" w:hAnsi="Arial" w:cs="Arial"/>
          <w:sz w:val="18"/>
          <w:szCs w:val="18"/>
        </w:rPr>
        <w:t>36</w:t>
      </w:r>
      <w:r w:rsidR="001857B7" w:rsidRPr="00EA55BF">
        <w:rPr>
          <w:rFonts w:ascii="Arial" w:hAnsi="Arial" w:cs="Arial"/>
          <w:sz w:val="18"/>
          <w:szCs w:val="18"/>
        </w:rPr>
        <w:t xml:space="preserve"> </w:t>
      </w:r>
    </w:p>
    <w:p w14:paraId="72E1068C" w14:textId="24770623" w:rsidR="00CB60D9" w:rsidRPr="00EA55BF" w:rsidRDefault="005267A0" w:rsidP="0094519C">
      <w:pPr>
        <w:widowControl w:val="0"/>
        <w:autoSpaceDE w:val="0"/>
        <w:autoSpaceDN w:val="0"/>
        <w:adjustRightInd w:val="0"/>
        <w:ind w:left="-426" w:right="-425"/>
        <w:rPr>
          <w:rFonts w:ascii="Arial" w:hAnsi="Arial" w:cs="Arial"/>
          <w:sz w:val="18"/>
          <w:szCs w:val="18"/>
        </w:rPr>
      </w:pPr>
      <w:r w:rsidRPr="00EA55BF">
        <w:rPr>
          <w:rFonts w:ascii="Arial" w:hAnsi="Arial" w:cs="Arial"/>
          <w:sz w:val="18"/>
          <w:szCs w:val="18"/>
        </w:rPr>
        <w:t xml:space="preserve">Mob. : 06 33 03 24 77 / E-mail : </w:t>
      </w:r>
      <w:hyperlink r:id="rId9" w:history="1">
        <w:r w:rsidRPr="00EA55BF">
          <w:rPr>
            <w:rFonts w:ascii="Arial" w:hAnsi="Arial" w:cs="Arial"/>
            <w:sz w:val="18"/>
            <w:szCs w:val="18"/>
          </w:rPr>
          <w:t>camille.cochet@cnopp.fr</w:t>
        </w:r>
      </w:hyperlink>
      <w:r w:rsidR="001857B7">
        <w:rPr>
          <w:rFonts w:ascii="Arial" w:hAnsi="Arial" w:cs="Arial"/>
          <w:sz w:val="18"/>
          <w:szCs w:val="18"/>
        </w:rPr>
        <w:tab/>
      </w:r>
      <w:r w:rsidR="003B5A5A">
        <w:rPr>
          <w:rFonts w:ascii="Arial" w:hAnsi="Arial" w:cs="Arial"/>
          <w:sz w:val="18"/>
          <w:szCs w:val="18"/>
        </w:rPr>
        <w:tab/>
      </w:r>
      <w:r w:rsidR="001857B7" w:rsidRPr="00EA55BF">
        <w:rPr>
          <w:rFonts w:ascii="Arial" w:hAnsi="Arial" w:cs="Arial"/>
          <w:sz w:val="18"/>
          <w:szCs w:val="18"/>
        </w:rPr>
        <w:t xml:space="preserve">Mob. : 06 </w:t>
      </w:r>
      <w:r w:rsidR="001857B7">
        <w:rPr>
          <w:rFonts w:ascii="Arial" w:hAnsi="Arial" w:cs="Arial"/>
          <w:sz w:val="18"/>
          <w:szCs w:val="18"/>
        </w:rPr>
        <w:t>82 11 43 83</w:t>
      </w:r>
      <w:r w:rsidR="001857B7" w:rsidRPr="00EA55BF">
        <w:rPr>
          <w:rFonts w:ascii="Arial" w:hAnsi="Arial" w:cs="Arial"/>
          <w:sz w:val="18"/>
          <w:szCs w:val="18"/>
        </w:rPr>
        <w:t xml:space="preserve"> / E-mail :</w:t>
      </w:r>
      <w:hyperlink r:id="rId10" w:history="1">
        <w:r w:rsidR="001857B7" w:rsidRPr="001857B7">
          <w:rPr>
            <w:rStyle w:val="Lienhypertexte"/>
            <w:rFonts w:ascii="Arial" w:hAnsi="Arial" w:cs="Arial"/>
            <w:color w:val="auto"/>
            <w:sz w:val="18"/>
            <w:szCs w:val="18"/>
            <w:u w:val="none"/>
          </w:rPr>
          <w:t>virginie.lanlo@cnopp.fr</w:t>
        </w:r>
      </w:hyperlink>
    </w:p>
    <w:sectPr w:rsidR="00CB60D9" w:rsidRPr="00EA55BF" w:rsidSect="0094519C">
      <w:pgSz w:w="11906" w:h="16838"/>
      <w:pgMar w:top="709" w:right="1416" w:bottom="851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4EA87" w14:textId="77777777" w:rsidR="00637950" w:rsidRDefault="00637950" w:rsidP="00737A17">
      <w:r>
        <w:separator/>
      </w:r>
    </w:p>
  </w:endnote>
  <w:endnote w:type="continuationSeparator" w:id="0">
    <w:p w14:paraId="756B981E" w14:textId="77777777" w:rsidR="00637950" w:rsidRDefault="00637950" w:rsidP="0073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AB10E" w14:textId="77777777" w:rsidR="00637950" w:rsidRDefault="00637950" w:rsidP="00737A17">
      <w:r>
        <w:separator/>
      </w:r>
    </w:p>
  </w:footnote>
  <w:footnote w:type="continuationSeparator" w:id="0">
    <w:p w14:paraId="0E83B41E" w14:textId="77777777" w:rsidR="00637950" w:rsidRDefault="00637950" w:rsidP="0073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27E14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21A9F"/>
    <w:multiLevelType w:val="hybridMultilevel"/>
    <w:tmpl w:val="1B48F15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A08706F"/>
    <w:multiLevelType w:val="hybridMultilevel"/>
    <w:tmpl w:val="359AE4EE"/>
    <w:lvl w:ilvl="0" w:tplc="8C2E48E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432">
    <w:abstractNumId w:val="1"/>
  </w:num>
  <w:num w:numId="2" w16cid:durableId="1017079572">
    <w:abstractNumId w:val="2"/>
  </w:num>
  <w:num w:numId="3" w16cid:durableId="35477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48C"/>
    <w:rsid w:val="00022E5A"/>
    <w:rsid w:val="00030A8F"/>
    <w:rsid w:val="00034228"/>
    <w:rsid w:val="0006007C"/>
    <w:rsid w:val="000662EE"/>
    <w:rsid w:val="00067FE0"/>
    <w:rsid w:val="00093035"/>
    <w:rsid w:val="000A5A40"/>
    <w:rsid w:val="000C720A"/>
    <w:rsid w:val="000D772F"/>
    <w:rsid w:val="000E6C53"/>
    <w:rsid w:val="000F316E"/>
    <w:rsid w:val="001107E8"/>
    <w:rsid w:val="00120405"/>
    <w:rsid w:val="00121266"/>
    <w:rsid w:val="00134025"/>
    <w:rsid w:val="00145691"/>
    <w:rsid w:val="00156400"/>
    <w:rsid w:val="00156AB3"/>
    <w:rsid w:val="00160501"/>
    <w:rsid w:val="00170943"/>
    <w:rsid w:val="001857B7"/>
    <w:rsid w:val="001A11FE"/>
    <w:rsid w:val="001F1AB4"/>
    <w:rsid w:val="001F324D"/>
    <w:rsid w:val="00202440"/>
    <w:rsid w:val="00204AF6"/>
    <w:rsid w:val="002052A9"/>
    <w:rsid w:val="002249AA"/>
    <w:rsid w:val="00226BFC"/>
    <w:rsid w:val="002C0709"/>
    <w:rsid w:val="002D29B5"/>
    <w:rsid w:val="003057E8"/>
    <w:rsid w:val="0031029F"/>
    <w:rsid w:val="003171A7"/>
    <w:rsid w:val="0033248F"/>
    <w:rsid w:val="00333371"/>
    <w:rsid w:val="00336BBC"/>
    <w:rsid w:val="00351D18"/>
    <w:rsid w:val="00355ABA"/>
    <w:rsid w:val="00365457"/>
    <w:rsid w:val="0037583A"/>
    <w:rsid w:val="00390621"/>
    <w:rsid w:val="00391B65"/>
    <w:rsid w:val="003A73EB"/>
    <w:rsid w:val="003B5A5A"/>
    <w:rsid w:val="003C7235"/>
    <w:rsid w:val="003D708C"/>
    <w:rsid w:val="003E09CE"/>
    <w:rsid w:val="003E1A1D"/>
    <w:rsid w:val="0041774A"/>
    <w:rsid w:val="00421B9D"/>
    <w:rsid w:val="00464DDC"/>
    <w:rsid w:val="00472171"/>
    <w:rsid w:val="0048748C"/>
    <w:rsid w:val="004955FD"/>
    <w:rsid w:val="00497027"/>
    <w:rsid w:val="004A44DB"/>
    <w:rsid w:val="004A6590"/>
    <w:rsid w:val="004B670D"/>
    <w:rsid w:val="0052589B"/>
    <w:rsid w:val="005267A0"/>
    <w:rsid w:val="00531179"/>
    <w:rsid w:val="00550FA6"/>
    <w:rsid w:val="0057785D"/>
    <w:rsid w:val="00585E29"/>
    <w:rsid w:val="005979E7"/>
    <w:rsid w:val="005D18EF"/>
    <w:rsid w:val="005D3A7F"/>
    <w:rsid w:val="005D6111"/>
    <w:rsid w:val="006002ED"/>
    <w:rsid w:val="00607ED4"/>
    <w:rsid w:val="006246F1"/>
    <w:rsid w:val="006265D7"/>
    <w:rsid w:val="00633762"/>
    <w:rsid w:val="00637950"/>
    <w:rsid w:val="006561CB"/>
    <w:rsid w:val="00656E50"/>
    <w:rsid w:val="00660274"/>
    <w:rsid w:val="00680EC1"/>
    <w:rsid w:val="00696B64"/>
    <w:rsid w:val="006B2E0B"/>
    <w:rsid w:val="006B449F"/>
    <w:rsid w:val="006C502E"/>
    <w:rsid w:val="006E3520"/>
    <w:rsid w:val="006F114F"/>
    <w:rsid w:val="006F3325"/>
    <w:rsid w:val="0072336A"/>
    <w:rsid w:val="00733226"/>
    <w:rsid w:val="00737A17"/>
    <w:rsid w:val="00761275"/>
    <w:rsid w:val="007B6804"/>
    <w:rsid w:val="007F26C5"/>
    <w:rsid w:val="008402FC"/>
    <w:rsid w:val="008762F9"/>
    <w:rsid w:val="008A153F"/>
    <w:rsid w:val="008A2929"/>
    <w:rsid w:val="008A5F1F"/>
    <w:rsid w:val="008B0A7B"/>
    <w:rsid w:val="008C445C"/>
    <w:rsid w:val="008C65BC"/>
    <w:rsid w:val="008D743D"/>
    <w:rsid w:val="00921852"/>
    <w:rsid w:val="00926ADE"/>
    <w:rsid w:val="00926EBF"/>
    <w:rsid w:val="00942BC3"/>
    <w:rsid w:val="0094519C"/>
    <w:rsid w:val="0095414D"/>
    <w:rsid w:val="00954D09"/>
    <w:rsid w:val="00961835"/>
    <w:rsid w:val="00967D65"/>
    <w:rsid w:val="00967F91"/>
    <w:rsid w:val="00972C06"/>
    <w:rsid w:val="00976011"/>
    <w:rsid w:val="00991D0F"/>
    <w:rsid w:val="009C39B5"/>
    <w:rsid w:val="009C6493"/>
    <w:rsid w:val="009C68FC"/>
    <w:rsid w:val="009D683C"/>
    <w:rsid w:val="009E40D5"/>
    <w:rsid w:val="00A37373"/>
    <w:rsid w:val="00A37B37"/>
    <w:rsid w:val="00A95FB5"/>
    <w:rsid w:val="00AC66A4"/>
    <w:rsid w:val="00AD0FC5"/>
    <w:rsid w:val="00AF09CA"/>
    <w:rsid w:val="00B1341A"/>
    <w:rsid w:val="00B13BC1"/>
    <w:rsid w:val="00B212AF"/>
    <w:rsid w:val="00B27220"/>
    <w:rsid w:val="00B401C6"/>
    <w:rsid w:val="00B4631F"/>
    <w:rsid w:val="00B55802"/>
    <w:rsid w:val="00B6436D"/>
    <w:rsid w:val="00B66136"/>
    <w:rsid w:val="00B94553"/>
    <w:rsid w:val="00B9706C"/>
    <w:rsid w:val="00BC121B"/>
    <w:rsid w:val="00BC73B5"/>
    <w:rsid w:val="00BD14E7"/>
    <w:rsid w:val="00BD2C5F"/>
    <w:rsid w:val="00BF4E80"/>
    <w:rsid w:val="00C0755B"/>
    <w:rsid w:val="00C15575"/>
    <w:rsid w:val="00C22696"/>
    <w:rsid w:val="00C5646E"/>
    <w:rsid w:val="00C56ABF"/>
    <w:rsid w:val="00C621A9"/>
    <w:rsid w:val="00C63762"/>
    <w:rsid w:val="00C72EB5"/>
    <w:rsid w:val="00C84243"/>
    <w:rsid w:val="00C87822"/>
    <w:rsid w:val="00C9317F"/>
    <w:rsid w:val="00C934AD"/>
    <w:rsid w:val="00CB60D9"/>
    <w:rsid w:val="00CE1277"/>
    <w:rsid w:val="00CF724E"/>
    <w:rsid w:val="00D128D0"/>
    <w:rsid w:val="00D42F93"/>
    <w:rsid w:val="00D74D2D"/>
    <w:rsid w:val="00D76F3B"/>
    <w:rsid w:val="00D80F62"/>
    <w:rsid w:val="00D81351"/>
    <w:rsid w:val="00D876D2"/>
    <w:rsid w:val="00D9444C"/>
    <w:rsid w:val="00DD45CE"/>
    <w:rsid w:val="00DD77C8"/>
    <w:rsid w:val="00E034B8"/>
    <w:rsid w:val="00E0794B"/>
    <w:rsid w:val="00E13173"/>
    <w:rsid w:val="00E15BBF"/>
    <w:rsid w:val="00E4432D"/>
    <w:rsid w:val="00E650D3"/>
    <w:rsid w:val="00EA55BF"/>
    <w:rsid w:val="00EA7577"/>
    <w:rsid w:val="00EB21D6"/>
    <w:rsid w:val="00EC11D6"/>
    <w:rsid w:val="00EF5DDC"/>
    <w:rsid w:val="00F13749"/>
    <w:rsid w:val="00F27EE3"/>
    <w:rsid w:val="00F6403D"/>
    <w:rsid w:val="00F72E28"/>
    <w:rsid w:val="00F8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AA656D6"/>
  <w15:docId w15:val="{6C938F09-6590-4E60-81F5-EE8F5F5A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6376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37A1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737A1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37A1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737A17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1275"/>
    <w:rPr>
      <w:rFonts w:ascii="Segoe UI" w:hAnsi="Segoe UI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61275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uiPriority w:val="99"/>
    <w:semiHidden/>
    <w:unhideWhenUsed/>
    <w:rsid w:val="0095414D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9541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414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95414D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414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5414D"/>
    <w:rPr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8C445C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6561CB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561CB"/>
  </w:style>
  <w:style w:type="character" w:styleId="Appeldenotedefin">
    <w:name w:val="endnote reference"/>
    <w:basedOn w:val="Policepardfaut"/>
    <w:uiPriority w:val="99"/>
    <w:semiHidden/>
    <w:unhideWhenUsed/>
    <w:rsid w:val="006561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irginie.lanlo@cnopp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ille.cochet@cnopp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2553C-0EE0-460C-9ACB-704F69A9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Communiqué de presse</vt:lpstr>
      <vt:lpstr>Communiqué de presse</vt:lpstr>
    </vt:vector>
  </TitlesOfParts>
  <Company>fac</Company>
  <LinksUpToDate>false</LinksUpToDate>
  <CharactersWithSpaces>2861</CharactersWithSpaces>
  <SharedDoc>false</SharedDoc>
  <HLinks>
    <vt:vector size="6" baseType="variant">
      <vt:variant>
        <vt:i4>131177</vt:i4>
      </vt:variant>
      <vt:variant>
        <vt:i4>0</vt:i4>
      </vt:variant>
      <vt:variant>
        <vt:i4>0</vt:i4>
      </vt:variant>
      <vt:variant>
        <vt:i4>5</vt:i4>
      </vt:variant>
      <vt:variant>
        <vt:lpwstr>mailto:camille.cochet@cnopp.fr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de presse</dc:title>
  <dc:subject/>
  <dc:creator>Patrick Fallet</dc:creator>
  <cp:keywords/>
  <cp:lastModifiedBy>Camille Cochet</cp:lastModifiedBy>
  <cp:revision>2</cp:revision>
  <cp:lastPrinted>2024-07-12T14:39:00Z</cp:lastPrinted>
  <dcterms:created xsi:type="dcterms:W3CDTF">2024-07-12T15:35:00Z</dcterms:created>
  <dcterms:modified xsi:type="dcterms:W3CDTF">2024-07-12T15:35:00Z</dcterms:modified>
</cp:coreProperties>
</file>